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DF" w:rsidRDefault="0065775A" w:rsidP="00017E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Výroční zpráva za rok 2025</w:t>
      </w:r>
    </w:p>
    <w:p w:rsidR="00017EDF" w:rsidRDefault="00017EDF" w:rsidP="00017ED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 činnosti obce Zdíkov v oblasti poskytování informací dle § 18 zákona č. 106/1999 Sb., o svobodném přístupu k informacím</w:t>
      </w:r>
    </w:p>
    <w:p w:rsidR="00017EDF" w:rsidRDefault="00017EDF" w:rsidP="00017EDF">
      <w:pPr>
        <w:pStyle w:val="Default"/>
        <w:jc w:val="center"/>
        <w:rPr>
          <w:sz w:val="23"/>
          <w:szCs w:val="23"/>
        </w:rPr>
      </w:pPr>
    </w:p>
    <w:p w:rsidR="00017EDF" w:rsidRDefault="00017EDF" w:rsidP="00017EDF">
      <w:pPr>
        <w:pStyle w:val="Default"/>
        <w:jc w:val="center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a) počet podaných žádostí o informace a počet vydaných rozhodnutí o odmítnutí žádosti </w:t>
      </w: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počet žádostí o informace dle zákona o svobodném přístupu k informacím, kt</w:t>
      </w:r>
      <w:r w:rsidR="008A692C">
        <w:rPr>
          <w:sz w:val="23"/>
          <w:szCs w:val="23"/>
        </w:rPr>
        <w:t>eré obec obdržela v roce 2025</w:t>
      </w:r>
      <w:bookmarkStart w:id="0" w:name="_GoBack"/>
      <w:bookmarkEnd w:id="0"/>
      <w:r w:rsidR="00671728">
        <w:rPr>
          <w:sz w:val="23"/>
          <w:szCs w:val="23"/>
        </w:rPr>
        <w:t>: 2</w:t>
      </w: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počet rozhodnutí o odmítnutí žádosti: 0</w:t>
      </w: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počet rozhodnutí o částečném odmítnutí žádosti: 0</w:t>
      </w: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b) počet podaných odvolání proti rozhodnutí: 0 </w:t>
      </w:r>
    </w:p>
    <w:p w:rsidR="00017EDF" w:rsidRDefault="00017EDF" w:rsidP="00017EDF">
      <w:pPr>
        <w:pStyle w:val="Default"/>
        <w:rPr>
          <w:b/>
          <w:bCs/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žádný rozsudek ve věci přezkoumání zákonnosti rozhodnutí obce o odmítnutí žádosti o poskyt</w:t>
      </w:r>
      <w:r w:rsidR="0065775A">
        <w:rPr>
          <w:sz w:val="23"/>
          <w:szCs w:val="23"/>
        </w:rPr>
        <w:t>nutí informace nebyl v roce 2025</w:t>
      </w:r>
      <w:r>
        <w:rPr>
          <w:sz w:val="23"/>
          <w:szCs w:val="23"/>
        </w:rPr>
        <w:t xml:space="preserve"> vydán </w:t>
      </w: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d) výčet poskytnutých výhradních licencí, včetně odůvodnění nezbytnosti poskytnutí výhradní licence: </w:t>
      </w:r>
      <w:r w:rsidR="0065775A">
        <w:rPr>
          <w:sz w:val="23"/>
          <w:szCs w:val="23"/>
        </w:rPr>
        <w:t>výhradní licence v roce 2025</w:t>
      </w:r>
      <w:r>
        <w:rPr>
          <w:sz w:val="23"/>
          <w:szCs w:val="23"/>
        </w:rPr>
        <w:t xml:space="preserve"> nebyly poskytnuty </w:t>
      </w: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e) počet stížností podaných podle § 16a zákona o svobodném přístupu k informacím, důvody jejich podání a stručný popis způsobu jejich vyřízení: 0 </w:t>
      </w:r>
    </w:p>
    <w:p w:rsidR="00017EDF" w:rsidRDefault="00017EDF" w:rsidP="00017EDF">
      <w:pPr>
        <w:pStyle w:val="Default"/>
        <w:rPr>
          <w:b/>
          <w:bCs/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</w:p>
    <w:p w:rsidR="00017EDF" w:rsidRDefault="00017EDF" w:rsidP="00017E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f) další informace vztahující se k uplatňování tohoto zákona </w:t>
      </w:r>
    </w:p>
    <w:p w:rsidR="0037707F" w:rsidRDefault="00017EDF" w:rsidP="00017EDF">
      <w:r>
        <w:rPr>
          <w:sz w:val="23"/>
          <w:szCs w:val="23"/>
        </w:rPr>
        <w:t>- obec jako povinný subjekt vyřizuje žádosti o informace vztahující se k její působnosti dle zákona o svobodném přístupu k informacím, žádosti je možné podávat ústně nebo písemně na adresu obecního úřadu i na elektronickou podatelnu obce, žádost musí splňovat náležitosti § 14 zákona o svobodném přístupu k informacím</w:t>
      </w:r>
    </w:p>
    <w:sectPr w:rsidR="0037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DF"/>
    <w:rsid w:val="00017EDF"/>
    <w:rsid w:val="0037707F"/>
    <w:rsid w:val="0065775A"/>
    <w:rsid w:val="00671728"/>
    <w:rsid w:val="008A692C"/>
    <w:rsid w:val="00F2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02A93-818B-4FDC-ABFD-70DB7C14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17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Kolarova</dc:creator>
  <cp:keywords/>
  <dc:description/>
  <cp:lastModifiedBy>Kolarova</cp:lastModifiedBy>
  <cp:revision>3</cp:revision>
  <dcterms:created xsi:type="dcterms:W3CDTF">2026-01-05T12:11:00Z</dcterms:created>
  <dcterms:modified xsi:type="dcterms:W3CDTF">2026-01-05T12:15:00Z</dcterms:modified>
</cp:coreProperties>
</file>