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26D7872A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612020">
        <w:rPr>
          <w:rFonts w:ascii="Arial" w:hAnsi="Arial" w:cs="Arial"/>
          <w:b/>
          <w:sz w:val="40"/>
          <w:u w:val="single"/>
        </w:rPr>
        <w:t>9.7.</w:t>
      </w:r>
      <w:r>
        <w:rPr>
          <w:rFonts w:ascii="Arial" w:hAnsi="Arial" w:cs="Arial"/>
          <w:b/>
          <w:sz w:val="40"/>
          <w:u w:val="single"/>
        </w:rPr>
        <w:t>2025</w:t>
      </w:r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4A1B6BC3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</w:p>
    <w:p w14:paraId="73DE1184" w14:textId="5AED3A4E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8571D" w:rsidRPr="0048571D">
        <w:rPr>
          <w:rFonts w:ascii="Arial" w:hAnsi="Arial" w:cs="Arial"/>
        </w:rPr>
        <w:t>Roman Bartůšek</w:t>
      </w:r>
      <w:r w:rsidR="0048571D">
        <w:rPr>
          <w:rFonts w:ascii="Arial" w:hAnsi="Arial" w:cs="Arial"/>
          <w:b/>
        </w:rPr>
        <w:t xml:space="preserve">, </w:t>
      </w:r>
      <w:r w:rsidRPr="00803299">
        <w:rPr>
          <w:rFonts w:ascii="Arial" w:hAnsi="Arial" w:cs="Arial"/>
        </w:rPr>
        <w:t>Silvestr Schwarz</w:t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7D4ABD1E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612020">
        <w:rPr>
          <w:rFonts w:ascii="Arial" w:hAnsi="Arial" w:cs="Arial"/>
        </w:rPr>
        <w:t>Martina Karvanová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bookmarkEnd w:id="1"/>
    <w:bookmarkEnd w:id="2"/>
    <w:bookmarkEnd w:id="3"/>
    <w:p w14:paraId="136A3B97" w14:textId="77777777" w:rsidR="00612020" w:rsidRPr="00BA3A21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BA3A21">
        <w:rPr>
          <w:rFonts w:ascii="Arial" w:hAnsi="Arial" w:cs="Arial"/>
          <w:b/>
        </w:rPr>
        <w:t>25/9</w:t>
      </w:r>
      <w:r>
        <w:rPr>
          <w:rFonts w:ascii="Arial" w:hAnsi="Arial" w:cs="Arial"/>
          <w:b/>
        </w:rPr>
        <w:t>9</w:t>
      </w:r>
    </w:p>
    <w:p w14:paraId="33494387" w14:textId="77777777" w:rsidR="00612020" w:rsidRPr="00BA3A21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BA3A21">
        <w:rPr>
          <w:rFonts w:ascii="Arial" w:hAnsi="Arial" w:cs="Arial"/>
          <w:b/>
          <w:u w:val="single"/>
        </w:rPr>
        <w:t>Usnesení:</w:t>
      </w:r>
    </w:p>
    <w:p w14:paraId="1CB05DF3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 xml:space="preserve">Rada obce projednala a schvaluje jako nejvýhodnější nabídku firmy STAVOPLAST KL, spol. s r.o., Stachy, IČO: 40740056, jako dodavatele na akci „Výměna stávajícího vodovodního přivaděče Zdíkov Zábrod – vodojem nad školou“ v ceně Kč 1.148.704,74  bez DPH. </w:t>
      </w:r>
    </w:p>
    <w:p w14:paraId="3510E6D4" w14:textId="77777777" w:rsidR="00612020" w:rsidRPr="00291478" w:rsidRDefault="00612020" w:rsidP="00612020">
      <w:pPr>
        <w:tabs>
          <w:tab w:val="left" w:pos="426"/>
        </w:tabs>
        <w:ind w:left="1276" w:right="283" w:hanging="1276"/>
        <w:rPr>
          <w:rFonts w:ascii="Arial" w:hAnsi="Arial" w:cs="Arial"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1 (R. Bartůšek)</w:t>
      </w:r>
    </w:p>
    <w:p w14:paraId="64742BA7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5427D592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173930A3" w14:textId="77777777" w:rsidR="00612020" w:rsidRPr="00056E49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25/100</w:t>
      </w:r>
    </w:p>
    <w:p w14:paraId="14BB2A07" w14:textId="77777777" w:rsidR="00612020" w:rsidRPr="00056E49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056E49">
        <w:rPr>
          <w:rFonts w:ascii="Arial" w:hAnsi="Arial" w:cs="Arial"/>
          <w:b/>
          <w:u w:val="single"/>
        </w:rPr>
        <w:t>Usnesení:</w:t>
      </w:r>
    </w:p>
    <w:p w14:paraId="6B481306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 xml:space="preserve">Rada obce projednala nabídky na Záměr 4/2025 – pronájem nebytových prostor v 1. patře budovy čp. 270 (moštárna), Zdíkov o výměře 63 m2 za účelem využití jako skladový prostor. Jako nejvýhodnější schvaluje pronájem nebytových prostor panu Zdeňku Trojanovi, K. Weise 397, 385 01 Vimperk za cenu Kč 300,-/m2/rok + náklady na energie s účinností od 15.7.2025 na dobu neurčitou. </w:t>
      </w:r>
    </w:p>
    <w:p w14:paraId="470ECE22" w14:textId="77777777" w:rsidR="00612020" w:rsidRPr="00291478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1E06B90F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38F35A6F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6AE12399" w14:textId="77777777" w:rsidR="00612020" w:rsidRPr="008F6E57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8F6E57">
        <w:rPr>
          <w:rFonts w:ascii="Arial" w:hAnsi="Arial" w:cs="Arial"/>
          <w:b/>
        </w:rPr>
        <w:t>25/101</w:t>
      </w:r>
    </w:p>
    <w:p w14:paraId="0D5910D9" w14:textId="77777777" w:rsidR="00612020" w:rsidRPr="003E7EF6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3E7EF6">
        <w:rPr>
          <w:rFonts w:ascii="Arial" w:hAnsi="Arial" w:cs="Arial"/>
          <w:b/>
          <w:u w:val="single"/>
        </w:rPr>
        <w:t>Usnesení:</w:t>
      </w:r>
    </w:p>
    <w:p w14:paraId="2CE81E1D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 xml:space="preserve">Rada obce projednala žádost o zřízení služebnosti na pozemku p.č. 346/3 v k.ú. Zdíkov, případně koupi části pozemku p.č. 346/3 v k.ú. Zdíkov a postupuje k posouzení komisi pro rozvoj obce. </w:t>
      </w:r>
    </w:p>
    <w:p w14:paraId="5FD80ABC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7E20C415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74FB0A5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573897C9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25/102</w:t>
      </w:r>
    </w:p>
    <w:p w14:paraId="50F6D004" w14:textId="77777777" w:rsidR="00612020" w:rsidRPr="003E7EF6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3E7EF6">
        <w:rPr>
          <w:rFonts w:ascii="Arial" w:hAnsi="Arial" w:cs="Arial"/>
          <w:b/>
          <w:u w:val="single"/>
        </w:rPr>
        <w:t>Usnesení:</w:t>
      </w:r>
    </w:p>
    <w:p w14:paraId="27970F48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projednala a schvaluje Smlouvy o smlouvě budoucí o zřízení věcného břemene č. PI-001030095228/002-SECB mezi obcí Zdíkov a EG.D. s.r.o., Brno na akci „Zdíkov – ks, pč. 67/3“ za jednorázovou náhradu ve výši 5.700,- Kč bez DPH.</w:t>
      </w:r>
    </w:p>
    <w:p w14:paraId="69321139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0CBB044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7057C6F7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7278E677" w14:textId="77777777" w:rsidR="00612020" w:rsidRPr="0031158B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1158B">
        <w:rPr>
          <w:rFonts w:ascii="Arial" w:hAnsi="Arial" w:cs="Arial"/>
          <w:b/>
        </w:rPr>
        <w:t>25/103</w:t>
      </w:r>
    </w:p>
    <w:p w14:paraId="4B665E23" w14:textId="77777777" w:rsidR="00612020" w:rsidRPr="0031158B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31158B">
        <w:rPr>
          <w:rFonts w:ascii="Arial" w:hAnsi="Arial" w:cs="Arial"/>
          <w:b/>
          <w:u w:val="single"/>
        </w:rPr>
        <w:t>Usnesení:</w:t>
      </w:r>
    </w:p>
    <w:p w14:paraId="313630FE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Zdíkov projednala a souhlasí s konáním mezinárodního etapového závodu v silniční cyklistice s názvem „Okolo Jižních Čech 2025“ dle předložených návrhů tratě, itineráře a za uvedených dopravně inženýrských opatření na území obce dne 6.9.2025.</w:t>
      </w:r>
    </w:p>
    <w:p w14:paraId="070256AB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24BDB846" w14:textId="77777777" w:rsidR="00612020" w:rsidRPr="0031158B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1158B">
        <w:rPr>
          <w:rFonts w:ascii="Arial" w:hAnsi="Arial" w:cs="Arial"/>
          <w:b/>
        </w:rPr>
        <w:lastRenderedPageBreak/>
        <w:t>25/104</w:t>
      </w:r>
    </w:p>
    <w:p w14:paraId="644049B0" w14:textId="77777777" w:rsidR="00612020" w:rsidRPr="0031158B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31158B">
        <w:rPr>
          <w:rFonts w:ascii="Arial" w:hAnsi="Arial" w:cs="Arial"/>
          <w:b/>
          <w:u w:val="single"/>
        </w:rPr>
        <w:t>Usnesení:</w:t>
      </w:r>
    </w:p>
    <w:p w14:paraId="1157E0DF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projednala a souhlasí s poskytnutím finančního daru Domovu pro seniory Stachy – Kůsov, příspěvková organizace, Stachy, IČO: 00477095 ve výši Kč 20 tis. na zajištění aktivizačních a kulturních aktivit, případně na provozní náklady na rok 2025.</w:t>
      </w:r>
    </w:p>
    <w:p w14:paraId="735A8F1E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7431765E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896F9BF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2F7E921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3BB78189" w14:textId="573F24FB" w:rsidR="00612020" w:rsidRDefault="00911CD6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</w:t>
      </w:r>
      <w:r w:rsidR="00612020">
        <w:rPr>
          <w:rFonts w:ascii="Arial" w:hAnsi="Arial" w:cs="Arial"/>
          <w:b/>
        </w:rPr>
        <w:t>/105</w:t>
      </w:r>
    </w:p>
    <w:p w14:paraId="1F1DECF6" w14:textId="77777777" w:rsidR="00612020" w:rsidRPr="0031158B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31158B">
        <w:rPr>
          <w:rFonts w:ascii="Arial" w:hAnsi="Arial" w:cs="Arial"/>
          <w:b/>
          <w:u w:val="single"/>
        </w:rPr>
        <w:t>Usnesení:</w:t>
      </w:r>
    </w:p>
    <w:p w14:paraId="5A185310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bere na vědomí Smlouvu o poskytnutí dotace mezi obcí Zdíkov a Jihočeským krajem na akci „Pořízení ochranných oděvů a pomůcek pro nové členy zásahové jednotky Zdíkov“ č. SDO/OEZI/1440/25. Dotace činí 40 tis. Kč.</w:t>
      </w:r>
    </w:p>
    <w:p w14:paraId="72376167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51A0AF64" w14:textId="77777777" w:rsidR="00612020" w:rsidRPr="0031158B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1C757CA7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623BC6AB" w14:textId="77777777" w:rsidR="00612020" w:rsidRPr="00E40D56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25/106</w:t>
      </w:r>
    </w:p>
    <w:p w14:paraId="1F71B2F1" w14:textId="77777777" w:rsidR="00612020" w:rsidRPr="00E40D56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E40D56">
        <w:rPr>
          <w:rFonts w:ascii="Arial" w:hAnsi="Arial" w:cs="Arial"/>
          <w:b/>
          <w:u w:val="single"/>
        </w:rPr>
        <w:t>Usnesení:</w:t>
      </w:r>
    </w:p>
    <w:p w14:paraId="67EA93E7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projednala a souhlasí s uspořádáním akce „Soutěž Šumavou“ a bezplatným využitím  pozemku obce Zdíkov, prostranství pod budovou ZŠ Zdíkov dne 13.9.2025 v čase  mezi 12-16 hodinou pro účastníky motocyklového závodu.</w:t>
      </w:r>
    </w:p>
    <w:p w14:paraId="2D38E248" w14:textId="77777777" w:rsidR="00612020" w:rsidRPr="00291478" w:rsidRDefault="00612020" w:rsidP="00612020">
      <w:pPr>
        <w:tabs>
          <w:tab w:val="left" w:pos="426"/>
        </w:tabs>
        <w:ind w:left="1276" w:right="283" w:hanging="1276"/>
        <w:rPr>
          <w:rFonts w:ascii="Arial" w:hAnsi="Arial" w:cs="Arial"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7A4DA411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F9C1E0F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339DEEB" w14:textId="77777777" w:rsidR="00612020" w:rsidRPr="00E40D56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25/107</w:t>
      </w:r>
    </w:p>
    <w:p w14:paraId="5C255644" w14:textId="77777777" w:rsidR="00612020" w:rsidRPr="00E40D56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E40D56">
        <w:rPr>
          <w:rFonts w:ascii="Arial" w:hAnsi="Arial" w:cs="Arial"/>
          <w:b/>
          <w:u w:val="single"/>
        </w:rPr>
        <w:t>Usnesení:</w:t>
      </w:r>
    </w:p>
    <w:p w14:paraId="1F6B4BEB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projednala a souhlasí s poskytnutím daru organizaci Prostor pro historii techniky, o.p.s., Strakonice, IČO: 28146654 ve výši Kč 7 tis. na náklady spojené s organizací motocyklového závodu veteránů „Soutěž Šumavou“, který proběhne dne 13.9.2025.</w:t>
      </w:r>
    </w:p>
    <w:p w14:paraId="724C2858" w14:textId="77777777" w:rsidR="00612020" w:rsidRPr="00291478" w:rsidRDefault="00612020" w:rsidP="00612020">
      <w:pPr>
        <w:tabs>
          <w:tab w:val="left" w:pos="426"/>
        </w:tabs>
        <w:ind w:left="1276" w:right="283" w:hanging="1276"/>
        <w:rPr>
          <w:rFonts w:ascii="Arial" w:hAnsi="Arial" w:cs="Arial"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6EB4BE16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7A461099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</w:p>
    <w:p w14:paraId="6CF7A821" w14:textId="768FDBB1" w:rsidR="00612020" w:rsidRPr="005A36AA" w:rsidRDefault="00911CD6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</w:t>
      </w:r>
      <w:r w:rsidR="00612020" w:rsidRPr="005A36AA">
        <w:rPr>
          <w:rFonts w:ascii="Arial" w:hAnsi="Arial" w:cs="Arial"/>
          <w:b/>
        </w:rPr>
        <w:t>/10</w:t>
      </w:r>
      <w:r w:rsidR="00612020">
        <w:rPr>
          <w:rFonts w:ascii="Arial" w:hAnsi="Arial" w:cs="Arial"/>
          <w:b/>
        </w:rPr>
        <w:t>8</w:t>
      </w:r>
    </w:p>
    <w:p w14:paraId="7F5D21A6" w14:textId="77777777" w:rsidR="00612020" w:rsidRPr="005A36AA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5A36AA">
        <w:rPr>
          <w:rFonts w:ascii="Arial" w:hAnsi="Arial" w:cs="Arial"/>
          <w:b/>
          <w:u w:val="single"/>
        </w:rPr>
        <w:t>Usnesení:</w:t>
      </w:r>
    </w:p>
    <w:p w14:paraId="32E0E753" w14:textId="77777777" w:rsidR="00612020" w:rsidRPr="00612020" w:rsidRDefault="00612020" w:rsidP="00612020">
      <w:pPr>
        <w:tabs>
          <w:tab w:val="left" w:pos="426"/>
        </w:tabs>
        <w:ind w:right="283"/>
        <w:rPr>
          <w:rFonts w:ascii="Arial" w:hAnsi="Arial" w:cs="Arial"/>
        </w:rPr>
      </w:pPr>
      <w:r w:rsidRPr="00612020">
        <w:rPr>
          <w:rFonts w:ascii="Arial" w:hAnsi="Arial" w:cs="Arial"/>
        </w:rPr>
        <w:t>Rada obce projednala, schvaluje a provádí rozpočtové opatření č. 9 ze dne 9.7.2025.</w:t>
      </w:r>
    </w:p>
    <w:p w14:paraId="7917251A" w14:textId="77777777" w:rsidR="00612020" w:rsidRDefault="00612020" w:rsidP="00612020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0B449550" w14:textId="77777777" w:rsidR="00710E5B" w:rsidRDefault="00710E5B" w:rsidP="00423B4F">
      <w:pPr>
        <w:rPr>
          <w:rFonts w:ascii="Arial" w:hAnsi="Arial" w:cs="Arial"/>
          <w:b/>
        </w:rPr>
      </w:pPr>
    </w:p>
    <w:p w14:paraId="6120E0AC" w14:textId="77777777" w:rsidR="00710E5B" w:rsidRDefault="00710E5B" w:rsidP="00423B4F">
      <w:pPr>
        <w:rPr>
          <w:rFonts w:ascii="Arial" w:hAnsi="Arial" w:cs="Arial"/>
          <w:b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53600AD3" w14:textId="77777777" w:rsidR="008B6512" w:rsidRDefault="008B6512" w:rsidP="001E2F81">
      <w:pPr>
        <w:rPr>
          <w:rFonts w:ascii="Arial" w:hAnsi="Arial" w:cs="Arial"/>
        </w:rPr>
      </w:pPr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407E2916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 w:rsidR="00B944D8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  <w:r w:rsidR="00B944D8">
        <w:rPr>
          <w:rFonts w:ascii="Arial" w:hAnsi="Arial" w:cs="Arial"/>
        </w:rPr>
        <w:t xml:space="preserve"> v. r.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491F1" w14:textId="77777777" w:rsidR="00C23FC7" w:rsidRDefault="00C23FC7" w:rsidP="0054719E">
      <w:r>
        <w:separator/>
      </w:r>
    </w:p>
  </w:endnote>
  <w:endnote w:type="continuationSeparator" w:id="0">
    <w:p w14:paraId="2BCCD3EC" w14:textId="77777777" w:rsidR="00C23FC7" w:rsidRDefault="00C23FC7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1219E3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09493" w14:textId="77777777" w:rsidR="00C23FC7" w:rsidRDefault="00C23FC7" w:rsidP="0054719E">
      <w:r>
        <w:separator/>
      </w:r>
    </w:p>
  </w:footnote>
  <w:footnote w:type="continuationSeparator" w:id="0">
    <w:p w14:paraId="59336B58" w14:textId="77777777" w:rsidR="00C23FC7" w:rsidRDefault="00C23FC7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0"/>
  </w:num>
  <w:num w:numId="4">
    <w:abstractNumId w:val="14"/>
  </w:num>
  <w:num w:numId="5">
    <w:abstractNumId w:val="18"/>
  </w:num>
  <w:num w:numId="6">
    <w:abstractNumId w:val="15"/>
  </w:num>
  <w:num w:numId="7">
    <w:abstractNumId w:val="29"/>
  </w:num>
  <w:num w:numId="8">
    <w:abstractNumId w:val="39"/>
  </w:num>
  <w:num w:numId="9">
    <w:abstractNumId w:val="24"/>
  </w:num>
  <w:num w:numId="10">
    <w:abstractNumId w:val="33"/>
  </w:num>
  <w:num w:numId="11">
    <w:abstractNumId w:val="43"/>
  </w:num>
  <w:num w:numId="12">
    <w:abstractNumId w:val="12"/>
  </w:num>
  <w:num w:numId="13">
    <w:abstractNumId w:val="38"/>
  </w:num>
  <w:num w:numId="14">
    <w:abstractNumId w:val="35"/>
  </w:num>
  <w:num w:numId="15">
    <w:abstractNumId w:val="16"/>
  </w:num>
  <w:num w:numId="16">
    <w:abstractNumId w:val="25"/>
  </w:num>
  <w:num w:numId="17">
    <w:abstractNumId w:val="9"/>
  </w:num>
  <w:num w:numId="18">
    <w:abstractNumId w:val="34"/>
  </w:num>
  <w:num w:numId="19">
    <w:abstractNumId w:val="41"/>
  </w:num>
  <w:num w:numId="20">
    <w:abstractNumId w:val="20"/>
  </w:num>
  <w:num w:numId="21">
    <w:abstractNumId w:val="28"/>
  </w:num>
  <w:num w:numId="22">
    <w:abstractNumId w:val="5"/>
  </w:num>
  <w:num w:numId="23">
    <w:abstractNumId w:val="4"/>
  </w:num>
  <w:num w:numId="24">
    <w:abstractNumId w:val="31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0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32"/>
  </w:num>
  <w:num w:numId="42">
    <w:abstractNumId w:val="42"/>
  </w:num>
  <w:num w:numId="43">
    <w:abstractNumId w:val="36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9E3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1A3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1CD6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44D8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3FC7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385B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5382-3DCD-40CD-9817-06938202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3</cp:revision>
  <cp:lastPrinted>2025-07-11T06:47:00Z</cp:lastPrinted>
  <dcterms:created xsi:type="dcterms:W3CDTF">2025-07-11T09:59:00Z</dcterms:created>
  <dcterms:modified xsi:type="dcterms:W3CDTF">2025-07-11T09:59:00Z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